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81" w:rsidRDefault="00DB6881" w:rsidP="00DB6881">
      <w:pPr>
        <w:pStyle w:val="NormalWeb"/>
        <w:jc w:val="center"/>
        <w:rPr>
          <w:rFonts w:ascii="Sylfaen" w:eastAsiaTheme="minorHAnsi" w:hAnsi="Sylfaen" w:cs="Sylfaen"/>
          <w:sz w:val="22"/>
          <w:szCs w:val="20"/>
          <w:shd w:val="clear" w:color="auto" w:fill="FFFFFF"/>
          <w:lang w:val="ka-GE"/>
        </w:rPr>
      </w:pPr>
      <w:r>
        <w:rPr>
          <w:rFonts w:ascii="Sylfaen" w:eastAsiaTheme="minorHAnsi" w:hAnsi="Sylfaen" w:cs="Sylfaen"/>
          <w:sz w:val="22"/>
          <w:szCs w:val="20"/>
          <w:shd w:val="clear" w:color="auto" w:fill="FFFFFF"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 N674 დადგენილებით დამტკიცებული 2020 წლის ჯანმრთელობის დაცვის სახელმწიფო პროგრამის N20 დანართის  (ახალი კორონავირუსული დაავადების COVID 19-ის მართვა) ფარგლებში,  COVID-19-ის სამკურნალო ფარმაცევტული პროდუქტის  (მათ შორის, სოლიდარობის კვლევის ფარგლებში მიღებული)  ხარჯთაღრიცხვის ფორმის დამტკიცების შესახებ </w:t>
      </w:r>
    </w:p>
    <w:p w:rsidR="00DB6881" w:rsidRDefault="00DB6881" w:rsidP="00DB6881">
      <w:pPr>
        <w:pStyle w:val="abzacixml"/>
      </w:pPr>
      <w:r>
        <w:t xml:space="preserve">  </w:t>
      </w:r>
    </w:p>
    <w:p w:rsidR="00DB6881" w:rsidRDefault="00DB6881" w:rsidP="00DB6881">
      <w:pPr>
        <w:pStyle w:val="abzacixml"/>
      </w:pPr>
    </w:p>
    <w:p w:rsidR="00DB6881" w:rsidRDefault="00DB6881" w:rsidP="00DB6881">
      <w:pPr>
        <w:pStyle w:val="abzacixml"/>
      </w:pPr>
      <w:r>
        <w:rPr>
          <w:szCs w:val="22"/>
        </w:rPr>
        <w:t xml:space="preserve"> საქართველოს ზოგადი ადმინისტრაციული კოდექსის 52-ე მუხლის, </w:t>
      </w:r>
      <w:r>
        <w:t>,,20</w:t>
      </w:r>
      <w:r>
        <w:rPr>
          <w:lang w:val="en-US"/>
        </w:rPr>
        <w:t>20</w:t>
      </w:r>
      <w: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</w:t>
      </w:r>
      <w:r>
        <w:rPr>
          <w:lang w:val="en-US"/>
        </w:rPr>
        <w:t>19</w:t>
      </w:r>
      <w:r>
        <w:t xml:space="preserve"> წლის</w:t>
      </w:r>
      <w:r>
        <w:rPr>
          <w:lang w:val="en-US"/>
        </w:rPr>
        <w:t xml:space="preserve"> 31</w:t>
      </w:r>
      <w:r>
        <w:t xml:space="preserve"> დეკემბრის  N</w:t>
      </w:r>
      <w:r>
        <w:rPr>
          <w:lang w:val="en-US"/>
        </w:rPr>
        <w:t xml:space="preserve">674 </w:t>
      </w:r>
      <w:r>
        <w:t>დადგენილებით დამტკიცებული 20</w:t>
      </w:r>
      <w:r>
        <w:rPr>
          <w:lang w:val="en-US"/>
        </w:rPr>
        <w:t>20</w:t>
      </w:r>
      <w:r>
        <w:t xml:space="preserve"> წლის ჯანმრთელობის დაცვის სახელმწიფო პროგრამის</w:t>
      </w:r>
      <w:r>
        <w:rPr>
          <w:lang w:val="en-US"/>
        </w:rPr>
        <w:t xml:space="preserve"> </w:t>
      </w:r>
      <w:r>
        <w:t xml:space="preserve">მე-10 მუხლის მე-3 პუნქტის,    საქართველოს </w:t>
      </w:r>
      <w:r>
        <w:rPr>
          <w:szCs w:val="22"/>
        </w:rPr>
        <w:t xml:space="preserve">ოკუპირებული ტერიტორიებიდან დევნილთა, </w:t>
      </w:r>
      <w:r>
        <w:t>შრომის</w:t>
      </w:r>
      <w:r>
        <w:rPr>
          <w:rFonts w:ascii="Times New Roman" w:hAnsi="Times New Roman" w:cs="Times New Roman"/>
        </w:rPr>
        <w:t xml:space="preserve">, </w:t>
      </w:r>
      <w:r>
        <w:t>ჯანმრთელობისა</w:t>
      </w:r>
      <w:r>
        <w:rPr>
          <w:rFonts w:ascii="Times New Roman" w:hAnsi="Times New Roman" w:cs="Times New Roman"/>
        </w:rPr>
        <w:t xml:space="preserve"> </w:t>
      </w:r>
      <w:r>
        <w:t>და</w:t>
      </w:r>
      <w:r>
        <w:rPr>
          <w:rFonts w:ascii="Times New Roman" w:hAnsi="Times New Roman" w:cs="Times New Roman"/>
        </w:rPr>
        <w:t xml:space="preserve"> </w:t>
      </w:r>
      <w:r>
        <w:t>სოციალური</w:t>
      </w:r>
      <w:r>
        <w:rPr>
          <w:rFonts w:ascii="Times New Roman" w:hAnsi="Times New Roman" w:cs="Times New Roman"/>
        </w:rPr>
        <w:t xml:space="preserve"> </w:t>
      </w:r>
      <w:r>
        <w:t>დაცვის</w:t>
      </w:r>
      <w:r>
        <w:rPr>
          <w:rFonts w:ascii="Times New Roman" w:hAnsi="Times New Roman" w:cs="Times New Roman"/>
        </w:rPr>
        <w:t xml:space="preserve"> </w:t>
      </w:r>
      <w:r>
        <w:t>სამინისტროს</w:t>
      </w:r>
      <w:r>
        <w:rPr>
          <w:rFonts w:ascii="Times New Roman" w:hAnsi="Times New Roman" w:cs="Times New Roman"/>
        </w:rPr>
        <w:t xml:space="preserve"> </w:t>
      </w:r>
      <w:r>
        <w:rPr>
          <w:rFonts w:eastAsia="Times New Roman"/>
          <w:szCs w:val="24"/>
        </w:rPr>
        <w:t xml:space="preserve">2020 წლის </w:t>
      </w:r>
      <w:r>
        <w:rPr>
          <w:rFonts w:eastAsia="Times New Roman"/>
          <w:szCs w:val="24"/>
          <w:lang w:val="en-US"/>
        </w:rPr>
        <w:t>-----</w:t>
      </w:r>
      <w:r>
        <w:rPr>
          <w:rFonts w:eastAsia="Times New Roman"/>
          <w:szCs w:val="24"/>
        </w:rPr>
        <w:t xml:space="preserve"> N</w:t>
      </w:r>
      <w:r>
        <w:rPr>
          <w:rFonts w:eastAsia="Times New Roman"/>
          <w:szCs w:val="24"/>
          <w:lang w:val="en-US"/>
        </w:rPr>
        <w:t>----</w:t>
      </w:r>
      <w:r>
        <w:rPr>
          <w:rFonts w:eastAsia="Times New Roman"/>
          <w:szCs w:val="24"/>
        </w:rPr>
        <w:t xml:space="preserve"> </w:t>
      </w:r>
      <w:r>
        <w:t xml:space="preserve">წერილის და </w:t>
      </w:r>
      <w:r>
        <w:rPr>
          <w:szCs w:val="22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3 ოქტომბრის N01-14/ნ ბრძანებით დამტკიცებული „საჯარო სამართლის იურიდიული პირის – სოციალური მომსახურების სააგენტოს დებულების“ მე-4 მუხლის საფუძველზე,</w:t>
      </w:r>
    </w:p>
    <w:p w:rsidR="00DB6881" w:rsidRDefault="00DB6881" w:rsidP="00DB6881">
      <w:pPr>
        <w:pStyle w:val="abzacixml"/>
      </w:pPr>
    </w:p>
    <w:p w:rsidR="00DB6881" w:rsidRDefault="00DB6881" w:rsidP="00DB6881">
      <w:pPr>
        <w:pStyle w:val="abzacixml"/>
        <w:jc w:val="center"/>
      </w:pPr>
      <w:r>
        <w:t>ვბრძანებ:</w:t>
      </w:r>
    </w:p>
    <w:p w:rsidR="00DB6881" w:rsidRDefault="00DB6881" w:rsidP="00DB6881">
      <w:pPr>
        <w:pStyle w:val="abzacixml"/>
      </w:pPr>
    </w:p>
    <w:p w:rsidR="00DB6881" w:rsidRDefault="00DB6881" w:rsidP="00DB6881">
      <w:pPr>
        <w:pStyle w:val="ListParagraph"/>
        <w:numPr>
          <w:ilvl w:val="0"/>
          <w:numId w:val="1"/>
        </w:numPr>
        <w:spacing w:after="0" w:line="240" w:lineRule="auto"/>
        <w:ind w:left="0" w:right="-7"/>
        <w:jc w:val="both"/>
        <w:rPr>
          <w:lang w:val="ka-GE"/>
        </w:rPr>
      </w:pPr>
      <w:r>
        <w:t>„</w:t>
      </w:r>
      <w:proofErr w:type="gramStart"/>
      <w:r>
        <w:rPr>
          <w:rFonts w:ascii="Sylfaen" w:hAnsi="Sylfaen" w:cs="Sylfaen"/>
          <w:szCs w:val="20"/>
          <w:shd w:val="clear" w:color="auto" w:fill="FFFFFF"/>
          <w:lang w:val="ka-GE"/>
        </w:rPr>
        <w:t>ახალი</w:t>
      </w:r>
      <w:proofErr w:type="gramEnd"/>
      <w:r>
        <w:rPr>
          <w:rFonts w:ascii="Sylfaen" w:hAnsi="Sylfaen" w:cs="Sylfaen"/>
          <w:szCs w:val="20"/>
          <w:shd w:val="clear" w:color="auto" w:fill="FFFFFF"/>
          <w:lang w:val="ka-GE"/>
        </w:rPr>
        <w:t xml:space="preserve"> კორონავირუსული დაავადების COVID 19-ის მართვ</w:t>
      </w:r>
      <w:r>
        <w:rPr>
          <w:rFonts w:ascii="Sylfaen" w:hAnsi="Sylfaen"/>
          <w:lang w:val="ka-GE"/>
        </w:rPr>
        <w:t>ის</w:t>
      </w:r>
      <w:r>
        <w:t>“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დამტკიცდეს</w:t>
      </w:r>
      <w:proofErr w:type="spellEnd"/>
      <w:r>
        <w:rPr>
          <w:lang w:val="ka-GE"/>
        </w:rPr>
        <w:t xml:space="preserve"> </w:t>
      </w:r>
      <w:r>
        <w:rPr>
          <w:rFonts w:ascii="Sylfaen" w:hAnsi="Sylfaen" w:cs="Sylfaen"/>
          <w:szCs w:val="20"/>
          <w:shd w:val="clear" w:color="auto" w:fill="FFFFFF"/>
          <w:lang w:val="ka-GE"/>
        </w:rPr>
        <w:t xml:space="preserve">COVID-19-ის სამკურნალო ფარმაცევტული პროდუქტის  (მათ შორის, სოლიდარობის კვლევის ფარგლებში მიღებული)  </w:t>
      </w:r>
      <w:r>
        <w:rPr>
          <w:rFonts w:ascii="Sylfaen" w:hAnsi="Sylfaen" w:cs="Sylfaen"/>
          <w:lang w:val="ka-GE"/>
        </w:rPr>
        <w:t>ყოველთვიური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ფორმა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დანართი</w:t>
      </w:r>
      <w:r>
        <w:rPr>
          <w:lang w:val="ka-GE"/>
        </w:rPr>
        <w:t xml:space="preserve"> N1).</w:t>
      </w:r>
    </w:p>
    <w:p w:rsidR="00DB6881" w:rsidRDefault="00DB6881" w:rsidP="00DB6881">
      <w:pPr>
        <w:spacing w:after="0" w:line="240" w:lineRule="auto"/>
        <w:ind w:right="-7" w:firstLine="720"/>
        <w:jc w:val="both"/>
      </w:pPr>
    </w:p>
    <w:p w:rsidR="00DB6881" w:rsidRDefault="00DB6881" w:rsidP="00DB6881">
      <w:pPr>
        <w:spacing w:after="0" w:line="240" w:lineRule="auto"/>
        <w:ind w:right="-7"/>
        <w:jc w:val="both"/>
        <w:rPr>
          <w:lang w:val="ka-GE"/>
        </w:rPr>
      </w:pPr>
      <w:r>
        <w:t>2.</w:t>
      </w:r>
      <w:r>
        <w:rPr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პროგრამის</w:t>
      </w:r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მიმწოდებელ</w:t>
      </w:r>
      <w:proofErr w:type="spellEnd"/>
      <w:r>
        <w:rPr>
          <w:rFonts w:ascii="Sylfaen" w:hAnsi="Sylfaen" w:cs="Sylfaen"/>
          <w:lang w:val="ka-GE"/>
        </w:rPr>
        <w:t>მა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</w:t>
      </w:r>
      <w:proofErr w:type="spellEnd"/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უზრუნველყოს</w:t>
      </w:r>
      <w:r>
        <w:rPr>
          <w:lang w:val="ka-GE"/>
        </w:rPr>
        <w:t>:</w:t>
      </w:r>
    </w:p>
    <w:p w:rsidR="00DB6881" w:rsidRDefault="00DB6881" w:rsidP="00DB6881">
      <w:pPr>
        <w:spacing w:after="0" w:line="240" w:lineRule="auto"/>
        <w:ind w:right="-7" w:firstLine="720"/>
        <w:jc w:val="both"/>
        <w:rPr>
          <w:lang w:val="ka-GE"/>
        </w:rPr>
      </w:pPr>
    </w:p>
    <w:p w:rsidR="00DB6881" w:rsidRDefault="00DB6881" w:rsidP="00DB6881">
      <w:pPr>
        <w:spacing w:after="0" w:line="240" w:lineRule="auto"/>
        <w:ind w:right="-7"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) </w:t>
      </w:r>
      <w:r>
        <w:rPr>
          <w:rFonts w:ascii="Sylfaen" w:hAnsi="Sylfaen" w:cs="Sylfaen"/>
          <w:szCs w:val="20"/>
          <w:shd w:val="clear" w:color="auto" w:fill="FFFFFF"/>
          <w:lang w:val="ka-GE"/>
        </w:rPr>
        <w:t xml:space="preserve">სამკურნალო ფარმაცევტული პროდუქტის  </w:t>
      </w:r>
      <w:proofErr w:type="spellStart"/>
      <w:r>
        <w:rPr>
          <w:rFonts w:ascii="Sylfaen" w:hAnsi="Sylfaen" w:cs="Sylfaen"/>
        </w:rPr>
        <w:t>ხარჯვის</w:t>
      </w:r>
      <w:proofErr w:type="spellEnd"/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ყოველთვიური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წარდგენა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სოციალური მომსახურების </w:t>
      </w:r>
      <w:r>
        <w:rPr>
          <w:rFonts w:ascii="Sylfaen" w:hAnsi="Sylfaen" w:cs="Sylfaen"/>
          <w:lang w:val="ka-GE"/>
        </w:rPr>
        <w:t>სააგენტოში,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ბრძანების</w:t>
      </w:r>
      <w:r>
        <w:rPr>
          <w:lang w:val="ka-GE"/>
        </w:rPr>
        <w:t xml:space="preserve">  N1 </w:t>
      </w:r>
      <w:r>
        <w:rPr>
          <w:rFonts w:ascii="Sylfaen" w:hAnsi="Sylfaen" w:cs="Sylfaen"/>
          <w:lang w:val="ka-GE"/>
        </w:rPr>
        <w:t>დანართით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დამტკიცებული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ფორმით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არაუგვიანეს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საანგარიშო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მომდევნო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10 </w:t>
      </w:r>
      <w:r>
        <w:rPr>
          <w:rFonts w:ascii="Sylfaen" w:hAnsi="Sylfaen" w:cs="Sylfaen"/>
          <w:lang w:val="ka-GE"/>
        </w:rPr>
        <w:t>რიცხვისა</w:t>
      </w:r>
      <w:r>
        <w:rPr>
          <w:lang w:val="ka-GE"/>
        </w:rPr>
        <w:t>.</w:t>
      </w:r>
    </w:p>
    <w:p w:rsidR="00DB6881" w:rsidRDefault="00DB6881" w:rsidP="00DB6881">
      <w:pPr>
        <w:pStyle w:val="abzacixml"/>
      </w:pPr>
    </w:p>
    <w:p w:rsidR="00DB6881" w:rsidRDefault="00DB6881" w:rsidP="00DB6881">
      <w:pPr>
        <w:rPr>
          <w:lang w:val="ka-GE"/>
        </w:rPr>
      </w:pPr>
      <w:r>
        <w:rPr>
          <w:rFonts w:ascii="Sylfaen" w:hAnsi="Sylfaen" w:cs="Sylfaen"/>
          <w:lang w:val="ka-GE"/>
        </w:rPr>
        <w:t>3.      დაევალოთ</w:t>
      </w:r>
      <w:r>
        <w:rPr>
          <w:lang w:val="ka-GE"/>
        </w:rPr>
        <w:t>:</w:t>
      </w:r>
    </w:p>
    <w:p w:rsidR="00DB6881" w:rsidRDefault="00DB6881" w:rsidP="00DB6881">
      <w:pPr>
        <w:pStyle w:val="ListParagraph"/>
        <w:spacing w:after="0" w:line="240" w:lineRule="auto"/>
        <w:ind w:right="-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</w:t>
      </w:r>
      <w:r>
        <w:t xml:space="preserve">) 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დეპარტამენტს</w:t>
      </w:r>
      <w:proofErr w:type="spellEnd"/>
      <w:r>
        <w:rPr>
          <w:lang w:val="ka-GE"/>
        </w:rPr>
        <w:t xml:space="preserve"> </w:t>
      </w:r>
      <w:r>
        <w:t>(</w:t>
      </w:r>
      <w:r>
        <w:rPr>
          <w:rFonts w:ascii="Sylfaen" w:hAnsi="Sylfaen" w:cs="Sylfaen"/>
        </w:rPr>
        <w:t>კ</w:t>
      </w:r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ჩხარტიშვილი</w:t>
      </w:r>
      <w:proofErr w:type="spellEnd"/>
      <w:proofErr w:type="gramEnd"/>
      <w:r>
        <w:t>)</w:t>
      </w:r>
      <w:r>
        <w:rPr>
          <w:lang w:val="ka-GE"/>
        </w:rPr>
        <w:t>:</w:t>
      </w:r>
    </w:p>
    <w:p w:rsidR="00DB6881" w:rsidRDefault="00DB6881" w:rsidP="00DB6881">
      <w:pPr>
        <w:pStyle w:val="ListParagraph"/>
        <w:spacing w:after="0" w:line="240" w:lineRule="auto"/>
        <w:ind w:right="-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ა.ა) ადმინისტრირება გაუწიოს ბრძანების შესრულებას;</w:t>
      </w:r>
    </w:p>
    <w:p w:rsidR="00DB6881" w:rsidRDefault="00DB6881" w:rsidP="00DB6881">
      <w:pPr>
        <w:spacing w:after="0" w:line="240" w:lineRule="auto"/>
        <w:ind w:right="-7"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>.</w:t>
      </w:r>
      <w:r>
        <w:rPr>
          <w:rFonts w:ascii="Sylfaen" w:hAnsi="Sylfaen" w:cs="Sylfaen"/>
          <w:lang w:val="ka-GE"/>
        </w:rPr>
        <w:t>ბ</w:t>
      </w:r>
      <w:r>
        <w:rPr>
          <w:rFonts w:ascii="Sylfaen" w:hAnsi="Sylfaen"/>
          <w:lang w:val="ka-GE"/>
        </w:rPr>
        <w:t>)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უზრუნველყოს პროგრამის </w:t>
      </w:r>
      <w:r>
        <w:rPr>
          <w:rFonts w:ascii="Sylfaen" w:hAnsi="Sylfaen" w:cs="Sylfaen"/>
          <w:lang w:val="ka-GE"/>
        </w:rPr>
        <w:t>მიმწოდებელი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დაწესებულებების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წინამდებარე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ბრძანებით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კონსულტაციის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გაწევა</w:t>
      </w:r>
      <w:r>
        <w:rPr>
          <w:lang w:val="ka-GE"/>
        </w:rPr>
        <w:t>;</w:t>
      </w:r>
    </w:p>
    <w:p w:rsidR="00DB6881" w:rsidRDefault="00DB6881" w:rsidP="00DB6881">
      <w:pPr>
        <w:pStyle w:val="ListParagraph"/>
        <w:spacing w:after="0" w:line="240" w:lineRule="auto"/>
        <w:ind w:right="-7"/>
        <w:jc w:val="both"/>
        <w:rPr>
          <w:lang w:val="ka-GE"/>
        </w:rPr>
      </w:pPr>
    </w:p>
    <w:p w:rsidR="00DB6881" w:rsidRDefault="00DB6881" w:rsidP="00DB6881">
      <w:pPr>
        <w:pStyle w:val="ListParagraph"/>
        <w:spacing w:after="0" w:line="240" w:lineRule="auto"/>
        <w:ind w:left="0" w:right="-7" w:firstLine="720"/>
      </w:pPr>
      <w:r>
        <w:rPr>
          <w:rFonts w:ascii="Sylfaen" w:hAnsi="Sylfaen" w:cs="Sylfaen"/>
          <w:lang w:val="ka-GE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დირექტორის აპარატს</w:t>
      </w:r>
      <w:r>
        <w:t xml:space="preserve"> (</w:t>
      </w:r>
      <w:r>
        <w:rPr>
          <w:rFonts w:ascii="Sylfaen" w:hAnsi="Sylfaen" w:cs="Sylfaen"/>
          <w:lang w:val="ka-GE"/>
        </w:rPr>
        <w:t>ნ. ჩანადირი</w:t>
      </w:r>
      <w:r>
        <w:t xml:space="preserve">), </w:t>
      </w:r>
      <w:proofErr w:type="spellStart"/>
      <w:r>
        <w:rPr>
          <w:rFonts w:ascii="Sylfaen" w:hAnsi="Sylfaen" w:cs="Sylfaen"/>
        </w:rPr>
        <w:t>უზრუნველყოს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წინამდებარე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</w:t>
      </w:r>
      <w:proofErr w:type="spellEnd"/>
      <w:r>
        <w:rPr>
          <w:rFonts w:ascii="Sylfaen" w:hAnsi="Sylfaen"/>
          <w:lang w:val="ka-GE"/>
        </w:rPr>
        <w:t xml:space="preserve">ს </w:t>
      </w:r>
      <w:proofErr w:type="spellStart"/>
      <w:r>
        <w:rPr>
          <w:rFonts w:ascii="Sylfaen" w:hAnsi="Sylfaen" w:cs="Sylfaen"/>
        </w:rPr>
        <w:t>განთავსება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</w:t>
      </w:r>
      <w:proofErr w:type="spellEnd"/>
      <w:r>
        <w:t>–</w:t>
      </w:r>
      <w:proofErr w:type="spellStart"/>
      <w:r>
        <w:rPr>
          <w:rFonts w:ascii="Sylfaen" w:hAnsi="Sylfaen" w:cs="Sylfaen"/>
        </w:rPr>
        <w:t>გვერდზე</w:t>
      </w:r>
      <w:proofErr w:type="spellEnd"/>
      <w:r>
        <w:t xml:space="preserve"> (</w:t>
      </w:r>
      <w:hyperlink r:id="rId5" w:history="1">
        <w:r>
          <w:rPr>
            <w:rStyle w:val="Hyperlink"/>
          </w:rPr>
          <w:t>www.ssa.gov.ge</w:t>
        </w:r>
      </w:hyperlink>
      <w:r>
        <w:t>).</w:t>
      </w:r>
    </w:p>
    <w:p w:rsidR="00DB6881" w:rsidRDefault="00DB6881" w:rsidP="00DB6881"/>
    <w:p w:rsidR="00DB6881" w:rsidRDefault="00DB6881" w:rsidP="00DB6881">
      <w:pPr>
        <w:pStyle w:val="ListParagraph"/>
        <w:jc w:val="both"/>
        <w:rPr>
          <w:rFonts w:ascii="Sylfaen" w:hAnsi="Sylfaen" w:cs="Sylfaen"/>
          <w:szCs w:val="20"/>
          <w:shd w:val="clear" w:color="auto" w:fill="FFFFFF"/>
          <w:lang w:val="ka-GE"/>
        </w:rPr>
      </w:pPr>
    </w:p>
    <w:p w:rsidR="00DB6881" w:rsidRDefault="00DB6881" w:rsidP="00DB6881">
      <w:pPr>
        <w:pStyle w:val="ListParagraph"/>
        <w:numPr>
          <w:ilvl w:val="0"/>
          <w:numId w:val="2"/>
        </w:numPr>
        <w:ind w:left="0" w:firstLine="360"/>
        <w:jc w:val="both"/>
        <w:rPr>
          <w:rFonts w:ascii="Sylfaen" w:hAnsi="Sylfaen" w:cs="Sylfaen"/>
          <w:szCs w:val="20"/>
          <w:shd w:val="clear" w:color="auto" w:fill="FFFFFF"/>
          <w:lang w:val="ka-GE"/>
        </w:rPr>
      </w:pPr>
      <w:r>
        <w:rPr>
          <w:rFonts w:ascii="Sylfaen" w:hAnsi="Sylfaen" w:cs="Sylfaen"/>
          <w:szCs w:val="20"/>
          <w:shd w:val="clear" w:color="auto" w:fill="FFFFFF"/>
          <w:lang w:val="ka-GE"/>
        </w:rPr>
        <w:t>ბრძანება ძალაშია ხელმოწერისთანავე.</w:t>
      </w:r>
      <w:bookmarkStart w:id="0" w:name="_GoBack"/>
      <w:bookmarkEnd w:id="0"/>
    </w:p>
    <w:sectPr w:rsidR="00DB6881" w:rsidSect="00DB6881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771D6"/>
    <w:multiLevelType w:val="hybridMultilevel"/>
    <w:tmpl w:val="9D2AEFC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A500C"/>
    <w:multiLevelType w:val="hybridMultilevel"/>
    <w:tmpl w:val="0C965BDA"/>
    <w:lvl w:ilvl="0" w:tplc="E1AAD75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81"/>
    <w:rsid w:val="00910610"/>
    <w:rsid w:val="00D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DDCAF7-CE42-4302-AE77-C09D8BA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8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68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881"/>
    <w:pPr>
      <w:ind w:left="720"/>
      <w:contextualSpacing/>
    </w:pPr>
  </w:style>
  <w:style w:type="paragraph" w:customStyle="1" w:styleId="abzacixml">
    <w:name w:val="abzaci_xml"/>
    <w:basedOn w:val="PlainText"/>
    <w:autoRedefine/>
    <w:uiPriority w:val="99"/>
    <w:semiHidden/>
    <w:rsid w:val="00DB6881"/>
    <w:pPr>
      <w:shd w:val="clear" w:color="auto" w:fill="FFFFFF"/>
      <w:jc w:val="both"/>
    </w:pPr>
    <w:rPr>
      <w:rFonts w:ascii="Sylfaen" w:hAnsi="Sylfaen" w:cs="Sylfaen"/>
      <w:sz w:val="22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688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688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Gobejishvili</dc:creator>
  <cp:keywords/>
  <dc:description/>
  <cp:lastModifiedBy>Irina Gobejishvili</cp:lastModifiedBy>
  <cp:revision>1</cp:revision>
  <dcterms:created xsi:type="dcterms:W3CDTF">2020-08-10T13:41:00Z</dcterms:created>
  <dcterms:modified xsi:type="dcterms:W3CDTF">2020-08-10T13:42:00Z</dcterms:modified>
</cp:coreProperties>
</file>